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84" w:rsidRDefault="00940B93" w:rsidP="00940B93">
      <w:pPr>
        <w:spacing w:after="0" w:line="240" w:lineRule="auto"/>
        <w:rPr>
          <w:rFonts w:ascii="Cambria Math" w:hAnsi="Cambria Math"/>
          <w:sz w:val="24"/>
          <w:u w:val="single"/>
        </w:rPr>
      </w:pPr>
      <w:r>
        <w:rPr>
          <w:rFonts w:ascii="Cambria Math" w:hAnsi="Cambria Math"/>
          <w:sz w:val="24"/>
          <w:u w:val="single"/>
        </w:rPr>
        <w:t>Les détails :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- Date : le </w:t>
      </w:r>
      <w:r w:rsidR="0025669A">
        <w:rPr>
          <w:rFonts w:ascii="Cambria Math" w:hAnsi="Cambria Math"/>
          <w:sz w:val="24"/>
        </w:rPr>
        <w:t>jeu</w:t>
      </w:r>
      <w:r>
        <w:rPr>
          <w:rFonts w:ascii="Cambria Math" w:hAnsi="Cambria Math"/>
          <w:sz w:val="24"/>
        </w:rPr>
        <w:t>di 22 janvier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Heure : 10h à 12h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Salle : 306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Valeur : 100 points, 25% de la note finale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Matériaux : crayons/stylos, règle, calculatrice scientifique (PAS sur un cellulaire)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  <w:u w:val="single"/>
        </w:rPr>
      </w:pPr>
      <w:r>
        <w:rPr>
          <w:rFonts w:ascii="Cambria Math" w:hAnsi="Cambria Math"/>
          <w:sz w:val="24"/>
          <w:u w:val="single"/>
        </w:rPr>
        <w:t>Le format :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Partie A : Les choix multiples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- 10 points (10 questions)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étudiez unités 1, 4-6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Partie B : Les réponses courtes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- 25 points (5 questions</w:t>
      </w:r>
      <w:r w:rsidR="009055EE">
        <w:rPr>
          <w:rFonts w:ascii="Cambria Math" w:hAnsi="Cambria Math"/>
          <w:sz w:val="24"/>
        </w:rPr>
        <w:t xml:space="preserve"> avec les parties a, b, c, etc.</w:t>
      </w:r>
      <w:r>
        <w:rPr>
          <w:rFonts w:ascii="Cambria Math" w:hAnsi="Cambria Math"/>
          <w:sz w:val="24"/>
        </w:rPr>
        <w:t>)</w:t>
      </w:r>
    </w:p>
    <w:p w:rsidR="009055EE" w:rsidRDefault="009055EE" w:rsidP="009055EE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le travail/les calculs ET la réponse finale sont notés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étudiez unités 2-6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Partie C : Les réponses longues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- 25 points (5 questions)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le travail/les calculs ET la réponse finale sont notés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étudiez unités 1, 2, 4-6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Partie D : Les problèmes en mots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- 40 points (6 questions)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le travail/les calculs ET la réponse finale sont notés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 étudiez unités 1, 4-6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</w:rPr>
      </w:pPr>
    </w:p>
    <w:p w:rsidR="00940B93" w:rsidRDefault="00940B93" w:rsidP="00940B93">
      <w:pPr>
        <w:spacing w:after="0" w:line="240" w:lineRule="auto"/>
        <w:rPr>
          <w:rFonts w:ascii="Cambria Math" w:hAnsi="Cambria Math"/>
          <w:sz w:val="24"/>
          <w:u w:val="single"/>
        </w:rPr>
      </w:pPr>
      <w:r>
        <w:rPr>
          <w:rFonts w:ascii="Cambria Math" w:hAnsi="Cambria Math"/>
          <w:sz w:val="24"/>
          <w:u w:val="single"/>
        </w:rPr>
        <w:t>Points par unité :</w:t>
      </w: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b/>
          <w:sz w:val="24"/>
        </w:rPr>
      </w:pPr>
      <w:r w:rsidRPr="00940B93">
        <w:rPr>
          <w:rFonts w:ascii="Cambria Math" w:hAnsi="Cambria Math"/>
          <w:b/>
          <w:sz w:val="24"/>
        </w:rPr>
        <w:t>Unité 1 – Les systèmes linéaires</w:t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  <w:t>14 points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(La substitution, l’élimination, tracer un diagramme, combien de solutions, les problèmes en mots)</w:t>
      </w: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b/>
          <w:sz w:val="24"/>
        </w:rPr>
      </w:pPr>
      <w:r w:rsidRPr="00940B93">
        <w:rPr>
          <w:rFonts w:ascii="Cambria Math" w:hAnsi="Cambria Math"/>
          <w:b/>
          <w:sz w:val="24"/>
        </w:rPr>
        <w:t>Unité 2 – La géométrie analytique</w:t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  <w:t>10 points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(La longueur, le milieu, la pente, les caractéristiques des triangles)</w:t>
      </w: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b/>
          <w:sz w:val="24"/>
        </w:rPr>
      </w:pPr>
      <w:r w:rsidRPr="00940B93">
        <w:rPr>
          <w:rFonts w:ascii="Cambria Math" w:hAnsi="Cambria Math"/>
          <w:b/>
          <w:sz w:val="24"/>
        </w:rPr>
        <w:t>Unité 3 – Les polynômes</w:t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  <w:t>5 points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(La double distributivité, la factorisation)</w:t>
      </w: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b/>
          <w:sz w:val="24"/>
        </w:rPr>
      </w:pPr>
      <w:r w:rsidRPr="00940B93">
        <w:rPr>
          <w:rFonts w:ascii="Cambria Math" w:hAnsi="Cambria Math"/>
          <w:b/>
          <w:sz w:val="24"/>
        </w:rPr>
        <w:t>Unité 4 – Les fonctions du second degré</w:t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  <w:t>26 points</w:t>
      </w:r>
    </w:p>
    <w:p w:rsidR="00940B93" w:rsidRDefault="00940B93" w:rsidP="00940B93">
      <w:pPr>
        <w:spacing w:after="0" w:line="240" w:lineRule="auto"/>
        <w:rPr>
          <w:rFonts w:ascii="Cambria Math" w:eastAsiaTheme="minorEastAsia" w:hAnsi="Cambria Math"/>
          <w:i/>
          <w:sz w:val="24"/>
        </w:rPr>
      </w:pPr>
      <w:r>
        <w:rPr>
          <w:rFonts w:ascii="Cambria Math" w:hAnsi="Cambria Math"/>
          <w:i/>
          <w:sz w:val="24"/>
        </w:rPr>
        <w:t xml:space="preserve">(Les parties d’une parabole, les transformations des paraboles, </w:t>
      </w:r>
      <w:proofErr w:type="gramStart"/>
      <w:r>
        <w:rPr>
          <w:rFonts w:ascii="Cambria Math" w:hAnsi="Cambria Math"/>
          <w:i/>
          <w:sz w:val="24"/>
        </w:rPr>
        <w:t xml:space="preserve">l’équation </w:t>
      </w:r>
      <w:proofErr w:type="gramEnd"/>
      <m:oMath>
        <m:r>
          <w:rPr>
            <w:rFonts w:ascii="Cambria Math" w:hAnsi="Cambria Math"/>
            <w:sz w:val="24"/>
          </w:rPr>
          <m:t>y=a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(x-h)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+k</m:t>
        </m:r>
      </m:oMath>
      <w:r>
        <w:rPr>
          <w:rFonts w:ascii="Cambria Math" w:eastAsiaTheme="minorEastAsia" w:hAnsi="Cambria Math"/>
          <w:i/>
          <w:sz w:val="24"/>
        </w:rPr>
        <w:t>, compléte</w:t>
      </w:r>
      <w:r w:rsidR="009055EE">
        <w:rPr>
          <w:rFonts w:ascii="Cambria Math" w:eastAsiaTheme="minorEastAsia" w:hAnsi="Cambria Math"/>
          <w:i/>
          <w:sz w:val="24"/>
        </w:rPr>
        <w:t>r le carré, tracer une parabole avec le sommet et la symétrie,</w:t>
      </w:r>
      <w:r>
        <w:rPr>
          <w:rFonts w:ascii="Cambria Math" w:eastAsiaTheme="minorEastAsia" w:hAnsi="Cambria Math"/>
          <w:i/>
          <w:sz w:val="24"/>
        </w:rPr>
        <w:t xml:space="preserve"> les problèmes en mots)</w:t>
      </w: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b/>
          <w:sz w:val="24"/>
        </w:rPr>
      </w:pPr>
      <w:r w:rsidRPr="00940B93">
        <w:rPr>
          <w:rFonts w:ascii="Cambria Math" w:hAnsi="Cambria Math"/>
          <w:b/>
          <w:sz w:val="24"/>
        </w:rPr>
        <w:t>Unité 5 – Les équations du second degré</w:t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  <w:t>21 points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 xml:space="preserve">(La résolution par la factorisation, la résolution avec la formule, le discriminant et le nombre de solutions, </w:t>
      </w:r>
      <w:r w:rsidR="009055EE">
        <w:rPr>
          <w:rFonts w:ascii="Cambria Math" w:hAnsi="Cambria Math"/>
          <w:i/>
          <w:sz w:val="24"/>
        </w:rPr>
        <w:t xml:space="preserve">tracer une parabole avec les abscisses et le sommet, </w:t>
      </w:r>
      <w:r>
        <w:rPr>
          <w:rFonts w:ascii="Cambria Math" w:hAnsi="Cambria Math"/>
          <w:i/>
          <w:sz w:val="24"/>
        </w:rPr>
        <w:t>les problèmes en mots)</w:t>
      </w: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940B93" w:rsidRPr="00940B93" w:rsidRDefault="00940B93" w:rsidP="00940B93">
      <w:pPr>
        <w:spacing w:after="0" w:line="240" w:lineRule="auto"/>
        <w:rPr>
          <w:rFonts w:ascii="Cambria Math" w:hAnsi="Cambria Math"/>
          <w:b/>
          <w:sz w:val="24"/>
        </w:rPr>
      </w:pPr>
      <w:r w:rsidRPr="00940B93">
        <w:rPr>
          <w:rFonts w:ascii="Cambria Math" w:hAnsi="Cambria Math"/>
          <w:b/>
          <w:sz w:val="24"/>
        </w:rPr>
        <w:t>Unité 6 – La trigonométrie</w:t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</w:r>
      <w:r w:rsidRPr="00940B93">
        <w:rPr>
          <w:rFonts w:ascii="Cambria Math" w:hAnsi="Cambria Math"/>
          <w:b/>
          <w:sz w:val="24"/>
        </w:rPr>
        <w:tab/>
        <w:t>24 points</w:t>
      </w:r>
    </w:p>
    <w:p w:rsidR="00940B93" w:rsidRDefault="00940B93" w:rsidP="00940B93">
      <w:pPr>
        <w:spacing w:after="0" w:line="240" w:lineRule="auto"/>
        <w:rPr>
          <w:rFonts w:ascii="Cambria Math" w:hAnsi="Cambria Math"/>
          <w:i/>
          <w:sz w:val="24"/>
        </w:rPr>
      </w:pPr>
      <w:r>
        <w:rPr>
          <w:rFonts w:ascii="Cambria Math" w:hAnsi="Cambria Math"/>
          <w:i/>
          <w:sz w:val="24"/>
        </w:rPr>
        <w:t>(Les triangles semblables, trouver les côtés et les angles avec sin/cos/tan, trouver les côtés et les angles avec la loi des sinus et la loi du cosinus, les problèmes en mots)</w:t>
      </w:r>
    </w:p>
    <w:p w:rsidR="008D489C" w:rsidRDefault="008D489C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8D489C" w:rsidRDefault="008D489C" w:rsidP="00940B93">
      <w:pPr>
        <w:spacing w:after="0" w:line="240" w:lineRule="auto"/>
        <w:rPr>
          <w:rFonts w:ascii="Cambria Math" w:hAnsi="Cambria Math"/>
          <w:i/>
          <w:sz w:val="24"/>
        </w:rPr>
      </w:pPr>
    </w:p>
    <w:p w:rsidR="008D489C" w:rsidRDefault="008D489C" w:rsidP="00940B93">
      <w:pPr>
        <w:spacing w:after="0" w:line="240" w:lineRule="auto"/>
        <w:rPr>
          <w:rFonts w:ascii="Cambria Math" w:hAnsi="Cambria Math"/>
          <w:sz w:val="24"/>
          <w:u w:val="single"/>
        </w:rPr>
      </w:pPr>
      <w:r>
        <w:rPr>
          <w:rFonts w:ascii="Cambria Math" w:hAnsi="Cambria Math"/>
          <w:sz w:val="24"/>
          <w:u w:val="single"/>
        </w:rPr>
        <w:lastRenderedPageBreak/>
        <w:t>Comment étudier pour l’examen final</w:t>
      </w:r>
    </w:p>
    <w:p w:rsidR="008D489C" w:rsidRDefault="008D489C" w:rsidP="00940B93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Afin d’étudier efficacement pour les maths, </w:t>
      </w:r>
      <w:r w:rsidRPr="00A907E7">
        <w:rPr>
          <w:rFonts w:ascii="Cambria Math" w:hAnsi="Cambria Math"/>
          <w:b/>
          <w:sz w:val="24"/>
          <w:u w:val="single"/>
        </w:rPr>
        <w:t>il faut faire les maths</w:t>
      </w:r>
      <w:r>
        <w:rPr>
          <w:rFonts w:ascii="Cambria Math" w:hAnsi="Cambria Math"/>
          <w:sz w:val="24"/>
        </w:rPr>
        <w:t>. Les maths sont basées sur les habiletés (</w:t>
      </w:r>
      <w:proofErr w:type="spellStart"/>
      <w:r>
        <w:rPr>
          <w:rFonts w:ascii="Cambria Math" w:hAnsi="Cambria Math"/>
          <w:sz w:val="24"/>
        </w:rPr>
        <w:t>skills</w:t>
      </w:r>
      <w:proofErr w:type="spellEnd"/>
      <w:r>
        <w:rPr>
          <w:rFonts w:ascii="Cambria Math" w:hAnsi="Cambria Math"/>
          <w:sz w:val="24"/>
        </w:rPr>
        <w:t>), et les habiletés sont développées seulement avec de la pratique.</w:t>
      </w:r>
    </w:p>
    <w:p w:rsidR="008D489C" w:rsidRDefault="008D489C" w:rsidP="00940B93">
      <w:pPr>
        <w:spacing w:after="0" w:line="240" w:lineRule="auto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Vous recevrez une page de formules pour l’examen, alors ce n’est pas nécessaire de mémoriser les formules.</w:t>
      </w:r>
    </w:p>
    <w:p w:rsidR="008D489C" w:rsidRDefault="008D489C" w:rsidP="008D489C">
      <w:pPr>
        <w:pStyle w:val="ListParagraph"/>
        <w:spacing w:after="0" w:line="240" w:lineRule="auto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Faites la tâche culminante </w:t>
      </w:r>
      <w:r>
        <w:rPr>
          <w:rFonts w:ascii="Cambria Math" w:hAnsi="Cambria Math"/>
          <w:b/>
          <w:sz w:val="24"/>
        </w:rPr>
        <w:t>vous-mêmes</w:t>
      </w:r>
      <w:r>
        <w:rPr>
          <w:rFonts w:ascii="Cambria Math" w:hAnsi="Cambria Math"/>
          <w:sz w:val="24"/>
        </w:rPr>
        <w:t>. Ça révise tous les concepts et habiletés nécessaires pour l’examen. Copier les réponses de quelqu’un d’autre n’aidera pas avec votre apprentissage et ne vous gagnera pas de points.</w:t>
      </w:r>
    </w:p>
    <w:p w:rsidR="008D489C" w:rsidRPr="008D489C" w:rsidRDefault="008D489C" w:rsidP="008D489C">
      <w:pPr>
        <w:pStyle w:val="ListParagraph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Faites la révision supplémentaire (</w:t>
      </w:r>
      <w:r w:rsidR="00A907E7">
        <w:rPr>
          <w:rFonts w:ascii="Cambria Math" w:hAnsi="Cambria Math"/>
          <w:sz w:val="24"/>
        </w:rPr>
        <w:t xml:space="preserve">les pages de questions et </w:t>
      </w:r>
      <w:r>
        <w:rPr>
          <w:rFonts w:ascii="Cambria Math" w:hAnsi="Cambria Math"/>
          <w:sz w:val="24"/>
        </w:rPr>
        <w:t>p. 394 #1-54 dans le texte), mais seulement les questions dont vous avez besoin.</w:t>
      </w:r>
    </w:p>
    <w:p w:rsidR="008D489C" w:rsidRPr="008D489C" w:rsidRDefault="008D489C" w:rsidP="008D489C">
      <w:pPr>
        <w:pStyle w:val="ListParagraph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Révisez encore vos quiz et vos tests. Les questions sur l’examen sont similaires. Notez bien vos erreurs et étudiez bien ces concepts/habiletés.</w:t>
      </w:r>
    </w:p>
    <w:p w:rsidR="008D489C" w:rsidRPr="008D489C" w:rsidRDefault="008D489C" w:rsidP="008D489C">
      <w:pPr>
        <w:pStyle w:val="ListParagraph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Relisez vos notes et/ou les notes sur le site web.</w:t>
      </w:r>
    </w:p>
    <w:p w:rsidR="008D489C" w:rsidRPr="008D489C" w:rsidRDefault="008D489C" w:rsidP="008D489C">
      <w:pPr>
        <w:pStyle w:val="ListParagraph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Discutez avec quelqu’un d’autre. En expliquant un concept à quelqu’un, ça solidifie votre compréhension.</w:t>
      </w:r>
    </w:p>
    <w:p w:rsidR="008D489C" w:rsidRPr="008D489C" w:rsidRDefault="008D489C" w:rsidP="008D489C">
      <w:pPr>
        <w:pStyle w:val="ListParagraph"/>
        <w:rPr>
          <w:rFonts w:ascii="Cambria Math" w:hAnsi="Cambria Math"/>
          <w:sz w:val="24"/>
        </w:rPr>
      </w:pPr>
    </w:p>
    <w:p w:rsidR="008D489C" w:rsidRDefault="008D489C" w:rsidP="008D489C">
      <w:pPr>
        <w:pStyle w:val="ListParagraph"/>
        <w:numPr>
          <w:ilvl w:val="0"/>
          <w:numId w:val="1"/>
        </w:num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Demandez-moi n’importe quelles questions que vous avez – avant l’école, pendant le déjeuner, après l’école, sur Twitter, ou par courri</w:t>
      </w:r>
      <w:r w:rsidR="00A907E7">
        <w:rPr>
          <w:rFonts w:ascii="Cambria Math" w:hAnsi="Cambria Math"/>
          <w:sz w:val="24"/>
        </w:rPr>
        <w:t>el. Je suis ici pour vous aider :</w:t>
      </w:r>
    </w:p>
    <w:p w:rsidR="00A907E7" w:rsidRDefault="00A907E7" w:rsidP="00A907E7">
      <w:pPr>
        <w:spacing w:after="0" w:line="240" w:lineRule="auto"/>
        <w:ind w:left="360"/>
        <w:rPr>
          <w:rFonts w:ascii="Cambria Math" w:hAnsi="Cambria Math"/>
          <w:sz w:val="24"/>
        </w:rPr>
      </w:pPr>
      <w:bookmarkStart w:id="0" w:name="_GoBack"/>
      <w:bookmarkEnd w:id="0"/>
    </w:p>
    <w:p w:rsidR="00A907E7" w:rsidRPr="00A907E7" w:rsidRDefault="00A907E7" w:rsidP="00A907E7">
      <w:pPr>
        <w:spacing w:after="0" w:line="240" w:lineRule="auto"/>
        <w:ind w:left="360"/>
        <w:jc w:val="center"/>
        <w:rPr>
          <w:rFonts w:ascii="Cambria Math" w:hAnsi="Cambria Math"/>
          <w:sz w:val="24"/>
          <w:lang w:val="en-CA"/>
        </w:rPr>
      </w:pPr>
      <w:r w:rsidRPr="00A907E7">
        <w:rPr>
          <w:rFonts w:ascii="Cambria Math" w:hAnsi="Cambria Math"/>
          <w:sz w:val="24"/>
          <w:lang w:val="en-CA"/>
        </w:rPr>
        <w:t>mpm2d1i.wikispaces.com</w:t>
      </w:r>
    </w:p>
    <w:p w:rsidR="00A907E7" w:rsidRPr="00A907E7" w:rsidRDefault="00A907E7" w:rsidP="00A907E7">
      <w:pPr>
        <w:spacing w:after="0" w:line="240" w:lineRule="auto"/>
        <w:ind w:left="360"/>
        <w:jc w:val="center"/>
        <w:rPr>
          <w:rFonts w:ascii="Cambria Math" w:hAnsi="Cambria Math"/>
          <w:sz w:val="24"/>
          <w:lang w:val="en-CA"/>
        </w:rPr>
      </w:pPr>
      <w:r w:rsidRPr="00A907E7">
        <w:rPr>
          <w:rFonts w:ascii="Cambria Math" w:hAnsi="Cambria Math"/>
          <w:sz w:val="24"/>
          <w:lang w:val="en-CA"/>
        </w:rPr>
        <w:t>@</w:t>
      </w:r>
      <w:proofErr w:type="spellStart"/>
      <w:r w:rsidRPr="00A907E7">
        <w:rPr>
          <w:rFonts w:ascii="Cambria Math" w:hAnsi="Cambria Math"/>
          <w:sz w:val="24"/>
          <w:lang w:val="en-CA"/>
        </w:rPr>
        <w:t>MissRimnyak</w:t>
      </w:r>
      <w:proofErr w:type="spellEnd"/>
      <w:r w:rsidRPr="00A907E7">
        <w:rPr>
          <w:rFonts w:ascii="Cambria Math" w:hAnsi="Cambria Math"/>
          <w:sz w:val="24"/>
          <w:lang w:val="en-CA"/>
        </w:rPr>
        <w:t xml:space="preserve"> (twitter.com/</w:t>
      </w:r>
      <w:proofErr w:type="spellStart"/>
      <w:r w:rsidRPr="00A907E7">
        <w:rPr>
          <w:rFonts w:ascii="Cambria Math" w:hAnsi="Cambria Math"/>
          <w:sz w:val="24"/>
          <w:lang w:val="en-CA"/>
        </w:rPr>
        <w:t>MissRimnyak</w:t>
      </w:r>
      <w:proofErr w:type="spellEnd"/>
      <w:r w:rsidRPr="00A907E7">
        <w:rPr>
          <w:rFonts w:ascii="Cambria Math" w:hAnsi="Cambria Math"/>
          <w:sz w:val="24"/>
          <w:lang w:val="en-CA"/>
        </w:rPr>
        <w:t>)</w:t>
      </w:r>
    </w:p>
    <w:p w:rsidR="00A907E7" w:rsidRPr="00A907E7" w:rsidRDefault="00A907E7" w:rsidP="00A907E7">
      <w:pPr>
        <w:spacing w:after="0" w:line="240" w:lineRule="auto"/>
        <w:ind w:left="360"/>
        <w:jc w:val="center"/>
        <w:rPr>
          <w:rFonts w:ascii="Cambria Math" w:hAnsi="Cambria Math"/>
          <w:sz w:val="24"/>
          <w:lang w:val="en-CA"/>
        </w:rPr>
      </w:pPr>
      <w:r>
        <w:rPr>
          <w:rFonts w:ascii="Cambria Math" w:hAnsi="Cambria Math"/>
          <w:sz w:val="24"/>
          <w:lang w:val="en-CA"/>
        </w:rPr>
        <w:t>jrimnyak@hwdsb.on.ca</w:t>
      </w:r>
    </w:p>
    <w:sectPr w:rsidR="00A907E7" w:rsidRPr="00A907E7" w:rsidSect="00940B93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93" w:rsidRDefault="00940B93" w:rsidP="00940B93">
      <w:pPr>
        <w:spacing w:after="0" w:line="240" w:lineRule="auto"/>
      </w:pPr>
      <w:r>
        <w:separator/>
      </w:r>
    </w:p>
  </w:endnote>
  <w:endnote w:type="continuationSeparator" w:id="0">
    <w:p w:rsidR="00940B93" w:rsidRDefault="00940B93" w:rsidP="00940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93" w:rsidRDefault="00940B93" w:rsidP="00940B93">
      <w:pPr>
        <w:spacing w:after="0" w:line="240" w:lineRule="auto"/>
      </w:pPr>
      <w:r>
        <w:separator/>
      </w:r>
    </w:p>
  </w:footnote>
  <w:footnote w:type="continuationSeparator" w:id="0">
    <w:p w:rsidR="00940B93" w:rsidRDefault="00940B93" w:rsidP="00940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93" w:rsidRPr="00940B93" w:rsidRDefault="00940B93">
    <w:pPr>
      <w:pStyle w:val="Header"/>
      <w:rPr>
        <w:rFonts w:ascii="Cambria Math" w:hAnsi="Cambria Math"/>
        <w:sz w:val="24"/>
      </w:rPr>
    </w:pPr>
    <w:r>
      <w:rPr>
        <w:rFonts w:ascii="Cambria Math" w:hAnsi="Cambria Math"/>
        <w:sz w:val="24"/>
      </w:rPr>
      <w:t>Nom </w:t>
    </w:r>
    <w:proofErr w:type="gramStart"/>
    <w:r>
      <w:rPr>
        <w:rFonts w:ascii="Cambria Math" w:hAnsi="Cambria Math"/>
        <w:sz w:val="24"/>
      </w:rPr>
      <w:t>:</w:t>
    </w:r>
    <w:proofErr w:type="gramEnd"/>
    <w:r w:rsidRPr="00940B93">
      <w:rPr>
        <w:rFonts w:ascii="Cambria Math" w:hAnsi="Cambria Math"/>
        <w:sz w:val="24"/>
      </w:rPr>
      <w:ptab w:relativeTo="margin" w:alignment="center" w:leader="none"/>
    </w:r>
    <w:r>
      <w:rPr>
        <w:rFonts w:ascii="Cambria Math" w:hAnsi="Cambria Math"/>
        <w:sz w:val="24"/>
      </w:rPr>
      <w:t>Le survol de l’examen final</w:t>
    </w:r>
    <w:r w:rsidRPr="00940B93">
      <w:rPr>
        <w:rFonts w:ascii="Cambria Math" w:hAnsi="Cambria Math"/>
        <w:sz w:val="24"/>
      </w:rPr>
      <w:ptab w:relativeTo="margin" w:alignment="right" w:leader="none"/>
    </w:r>
    <w:r>
      <w:rPr>
        <w:rFonts w:ascii="Cambria Math" w:hAnsi="Cambria Math"/>
        <w:sz w:val="24"/>
      </w:rPr>
      <w:t>MPM2D1I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41A15"/>
    <w:multiLevelType w:val="hybridMultilevel"/>
    <w:tmpl w:val="BD82A946"/>
    <w:lvl w:ilvl="0" w:tplc="3E92B002"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B93"/>
    <w:rsid w:val="0025669A"/>
    <w:rsid w:val="00443E2D"/>
    <w:rsid w:val="004E1D0E"/>
    <w:rsid w:val="004E451C"/>
    <w:rsid w:val="005D3F99"/>
    <w:rsid w:val="008D489C"/>
    <w:rsid w:val="009055EE"/>
    <w:rsid w:val="00940B93"/>
    <w:rsid w:val="00A907E7"/>
    <w:rsid w:val="00DE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B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B93"/>
  </w:style>
  <w:style w:type="paragraph" w:styleId="Footer">
    <w:name w:val="footer"/>
    <w:basedOn w:val="Normal"/>
    <w:link w:val="FooterChar"/>
    <w:uiPriority w:val="99"/>
    <w:unhideWhenUsed/>
    <w:rsid w:val="00940B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B93"/>
  </w:style>
  <w:style w:type="paragraph" w:styleId="BalloonText">
    <w:name w:val="Balloon Text"/>
    <w:basedOn w:val="Normal"/>
    <w:link w:val="BalloonTextChar"/>
    <w:uiPriority w:val="99"/>
    <w:semiHidden/>
    <w:unhideWhenUsed/>
    <w:rsid w:val="0094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B9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40B93"/>
    <w:rPr>
      <w:color w:val="808080"/>
    </w:rPr>
  </w:style>
  <w:style w:type="paragraph" w:styleId="ListParagraph">
    <w:name w:val="List Paragraph"/>
    <w:basedOn w:val="Normal"/>
    <w:uiPriority w:val="34"/>
    <w:qFormat/>
    <w:rsid w:val="008D4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B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B93"/>
  </w:style>
  <w:style w:type="paragraph" w:styleId="Footer">
    <w:name w:val="footer"/>
    <w:basedOn w:val="Normal"/>
    <w:link w:val="FooterChar"/>
    <w:uiPriority w:val="99"/>
    <w:unhideWhenUsed/>
    <w:rsid w:val="00940B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B93"/>
  </w:style>
  <w:style w:type="paragraph" w:styleId="BalloonText">
    <w:name w:val="Balloon Text"/>
    <w:basedOn w:val="Normal"/>
    <w:link w:val="BalloonTextChar"/>
    <w:uiPriority w:val="99"/>
    <w:semiHidden/>
    <w:unhideWhenUsed/>
    <w:rsid w:val="0094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B9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40B93"/>
    <w:rPr>
      <w:color w:val="808080"/>
    </w:rPr>
  </w:style>
  <w:style w:type="paragraph" w:styleId="ListParagraph">
    <w:name w:val="List Paragraph"/>
    <w:basedOn w:val="Normal"/>
    <w:uiPriority w:val="34"/>
    <w:qFormat/>
    <w:rsid w:val="008D4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Rimnyak</cp:lastModifiedBy>
  <cp:revision>4</cp:revision>
  <dcterms:created xsi:type="dcterms:W3CDTF">2014-01-06T02:11:00Z</dcterms:created>
  <dcterms:modified xsi:type="dcterms:W3CDTF">2014-12-29T22:27:00Z</dcterms:modified>
</cp:coreProperties>
</file>